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D1A" w:rsidRPr="002015D3" w:rsidRDefault="006E4D3A" w:rsidP="002015D3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61F6DD5">
            <wp:simplePos x="0" y="0"/>
            <wp:positionH relativeFrom="margin">
              <wp:align>left</wp:align>
            </wp:positionH>
            <wp:positionV relativeFrom="paragraph">
              <wp:posOffset>277495</wp:posOffset>
            </wp:positionV>
            <wp:extent cx="1296035" cy="1772920"/>
            <wp:effectExtent l="0" t="0" r="0" b="0"/>
            <wp:wrapSquare wrapText="bothSides"/>
            <wp:docPr id="2" name="Slika 2" descr="C:\Users\katarina.mihelic\AppData\Local\Packages\Microsoft.Windows.Photos_8wekyb3d8bbwe\TempState\ShareServiceTempFolder\978961298038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tarina.mihelic\AppData\Local\Packages\Microsoft.Windows.Photos_8wekyb3d8bbwe\TempState\ShareServiceTempFolder\978961298038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77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015D3" w:rsidRPr="002015D3">
        <w:rPr>
          <w:rFonts w:cstheme="minorHAnsi"/>
          <w:sz w:val="28"/>
          <w:szCs w:val="28"/>
        </w:rPr>
        <w:t xml:space="preserve">Priporočamo v branje: </w:t>
      </w:r>
      <w:r w:rsidR="003F40F2">
        <w:rPr>
          <w:rFonts w:cstheme="minorHAnsi"/>
          <w:sz w:val="28"/>
          <w:szCs w:val="28"/>
        </w:rPr>
        <w:t>S</w:t>
      </w:r>
      <w:r w:rsidR="002015D3" w:rsidRPr="002015D3">
        <w:rPr>
          <w:rFonts w:cstheme="minorHAnsi"/>
          <w:sz w:val="28"/>
          <w:szCs w:val="28"/>
        </w:rPr>
        <w:t xml:space="preserve">tefan </w:t>
      </w:r>
      <w:proofErr w:type="spellStart"/>
      <w:r w:rsidR="002015D3" w:rsidRPr="002015D3">
        <w:rPr>
          <w:rFonts w:cstheme="minorHAnsi"/>
          <w:sz w:val="28"/>
          <w:szCs w:val="28"/>
        </w:rPr>
        <w:t>Winkle</w:t>
      </w:r>
      <w:proofErr w:type="spellEnd"/>
      <w:r w:rsidR="002015D3" w:rsidRPr="002015D3">
        <w:rPr>
          <w:rFonts w:cstheme="minorHAnsi"/>
          <w:sz w:val="28"/>
          <w:szCs w:val="28"/>
        </w:rPr>
        <w:t>, Šibe človeštva.</w:t>
      </w:r>
      <w:r w:rsidR="002015D3">
        <w:rPr>
          <w:rFonts w:cstheme="minorHAnsi"/>
          <w:sz w:val="24"/>
          <w:szCs w:val="24"/>
        </w:rPr>
        <w:br/>
      </w:r>
      <w:r w:rsidR="00507D1A" w:rsidRPr="00507D1A">
        <w:rPr>
          <w:color w:val="000000"/>
        </w:rPr>
        <w:t xml:space="preserve">Če bi vas vprašali, kaj so šibe človeštva, na kaj bi najprej pomislili? Stefan </w:t>
      </w:r>
      <w:proofErr w:type="spellStart"/>
      <w:r w:rsidR="00507D1A" w:rsidRPr="00507D1A">
        <w:rPr>
          <w:color w:val="000000"/>
        </w:rPr>
        <w:t>Winkle</w:t>
      </w:r>
      <w:proofErr w:type="spellEnd"/>
      <w:r w:rsidR="00507D1A" w:rsidRPr="00507D1A">
        <w:rPr>
          <w:color w:val="000000"/>
        </w:rPr>
        <w:t xml:space="preserve"> je tako poimenoval svojo obsežno monografijo o zgodovini kužnih bolezni, ki je v slovenščini izšla v dveh špehatih knjigah</w:t>
      </w:r>
      <w:r w:rsidR="000725CB">
        <w:rPr>
          <w:color w:val="000000"/>
        </w:rPr>
        <w:t>. S</w:t>
      </w:r>
      <w:r w:rsidR="00507D1A" w:rsidRPr="00507D1A">
        <w:rPr>
          <w:color w:val="000000"/>
        </w:rPr>
        <w:t xml:space="preserve">kupaj z opombami, ki so same zase bogastvo konteksta in mestoma celo zabavnih anekdot, </w:t>
      </w:r>
      <w:r w:rsidR="000618B9">
        <w:rPr>
          <w:color w:val="000000"/>
        </w:rPr>
        <w:t xml:space="preserve">obsega vsaka knjiga </w:t>
      </w:r>
      <w:r w:rsidR="00507D1A" w:rsidRPr="00507D1A">
        <w:rPr>
          <w:color w:val="000000"/>
        </w:rPr>
        <w:t>preko devetsto strani</w:t>
      </w:r>
      <w:r w:rsidR="000725CB">
        <w:rPr>
          <w:color w:val="000000"/>
        </w:rPr>
        <w:t>.</w:t>
      </w:r>
      <w:r w:rsidR="00507D1A" w:rsidRPr="00507D1A">
        <w:rPr>
          <w:color w:val="000000"/>
        </w:rPr>
        <w:t xml:space="preserve"> </w:t>
      </w:r>
      <w:r w:rsidR="000618B9">
        <w:rPr>
          <w:color w:val="000000"/>
        </w:rPr>
        <w:br/>
      </w:r>
      <w:r w:rsidR="009B5E43">
        <w:rPr>
          <w:color w:val="000000"/>
        </w:rPr>
        <w:t xml:space="preserve">K sreči se </w:t>
      </w:r>
      <w:r w:rsidR="000618B9">
        <w:rPr>
          <w:color w:val="000000"/>
        </w:rPr>
        <w:t>poglavja berejo kot zase zaokrožena celota</w:t>
      </w:r>
      <w:r w:rsidR="009B5E43">
        <w:rPr>
          <w:color w:val="000000"/>
        </w:rPr>
        <w:t xml:space="preserve"> </w:t>
      </w:r>
      <w:r w:rsidR="00575C28">
        <w:rPr>
          <w:color w:val="000000"/>
        </w:rPr>
        <w:t>–</w:t>
      </w:r>
      <w:r w:rsidR="009B5E43" w:rsidRPr="009B5E43">
        <w:rPr>
          <w:color w:val="000000"/>
        </w:rPr>
        <w:t xml:space="preserve"> </w:t>
      </w:r>
      <w:r w:rsidR="009B5E43">
        <w:rPr>
          <w:color w:val="000000"/>
        </w:rPr>
        <w:t xml:space="preserve">novo poglavje, druga bolezen, </w:t>
      </w:r>
      <w:r w:rsidR="000618B9">
        <w:rPr>
          <w:color w:val="000000"/>
        </w:rPr>
        <w:t>tako da jih</w:t>
      </w:r>
      <w:r w:rsidR="00507D1A" w:rsidRPr="00507D1A">
        <w:rPr>
          <w:color w:val="000000"/>
        </w:rPr>
        <w:t xml:space="preserve"> lahko berete poljubno. </w:t>
      </w:r>
      <w:r w:rsidR="00507D1A">
        <w:rPr>
          <w:color w:val="000000"/>
        </w:rPr>
        <w:t>Začenjajo se</w:t>
      </w:r>
      <w:r w:rsidR="00507D1A" w:rsidRPr="00507D1A">
        <w:rPr>
          <w:color w:val="000000"/>
        </w:rPr>
        <w:t xml:space="preserve"> </w:t>
      </w:r>
      <w:r w:rsidR="00B241A2">
        <w:rPr>
          <w:color w:val="000000"/>
        </w:rPr>
        <w:t xml:space="preserve">z </w:t>
      </w:r>
      <w:r w:rsidR="00CE294D">
        <w:rPr>
          <w:color w:val="000000"/>
        </w:rPr>
        <w:t>zgoščen</w:t>
      </w:r>
      <w:r w:rsidR="00B241A2">
        <w:rPr>
          <w:color w:val="000000"/>
        </w:rPr>
        <w:t>im povzetkom biološkega aspekta bolezni</w:t>
      </w:r>
      <w:r w:rsidR="00507D1A" w:rsidRPr="00507D1A">
        <w:rPr>
          <w:color w:val="000000"/>
        </w:rPr>
        <w:t>, čemur sledi obširnejši del, ki predstavi, kako je bolezen spreminjala geografijo človeške zgodovine.</w:t>
      </w:r>
      <w:r w:rsidR="00CE294D">
        <w:rPr>
          <w:color w:val="000000"/>
        </w:rPr>
        <w:t xml:space="preserve"> Bolezni </w:t>
      </w:r>
      <w:r w:rsidR="00B241A2">
        <w:rPr>
          <w:color w:val="000000"/>
        </w:rPr>
        <w:t xml:space="preserve">tako </w:t>
      </w:r>
      <w:r w:rsidR="00CE294D">
        <w:rPr>
          <w:color w:val="000000"/>
        </w:rPr>
        <w:t xml:space="preserve">ne spoznavamo zgolj </w:t>
      </w:r>
      <w:r w:rsidR="00B241A2">
        <w:rPr>
          <w:color w:val="000000"/>
        </w:rPr>
        <w:t>glede na</w:t>
      </w:r>
      <w:r w:rsidR="00CE294D">
        <w:rPr>
          <w:color w:val="000000"/>
        </w:rPr>
        <w:t xml:space="preserve"> njen medicinsk</w:t>
      </w:r>
      <w:r w:rsidR="00B241A2">
        <w:rPr>
          <w:color w:val="000000"/>
        </w:rPr>
        <w:t>i</w:t>
      </w:r>
      <w:r w:rsidR="00CE294D">
        <w:rPr>
          <w:color w:val="000000"/>
        </w:rPr>
        <w:t xml:space="preserve"> potek</w:t>
      </w:r>
      <w:r w:rsidR="00415B38">
        <w:rPr>
          <w:color w:val="000000"/>
        </w:rPr>
        <w:t xml:space="preserve"> </w:t>
      </w:r>
      <w:r w:rsidR="00B241A2">
        <w:rPr>
          <w:color w:val="000000"/>
        </w:rPr>
        <w:t>oziroma</w:t>
      </w:r>
      <w:r w:rsidR="00CE294D">
        <w:rPr>
          <w:color w:val="000000"/>
        </w:rPr>
        <w:t xml:space="preserve"> prek razumevanja njenega biološkega in epidemiološkega vzroka, temveč</w:t>
      </w:r>
      <w:r w:rsidR="00415B38">
        <w:rPr>
          <w:color w:val="000000"/>
        </w:rPr>
        <w:t xml:space="preserve"> </w:t>
      </w:r>
      <w:r w:rsidR="000618B9">
        <w:rPr>
          <w:color w:val="000000"/>
        </w:rPr>
        <w:t>tudi njen</w:t>
      </w:r>
      <w:r w:rsidR="00CE294D">
        <w:rPr>
          <w:color w:val="000000"/>
        </w:rPr>
        <w:t xml:space="preserve"> zgodovinski pomen</w:t>
      </w:r>
      <w:r w:rsidR="00575C28">
        <w:rPr>
          <w:color w:val="000000"/>
        </w:rPr>
        <w:t>,</w:t>
      </w:r>
      <w:r w:rsidR="00415B38">
        <w:rPr>
          <w:color w:val="000000"/>
        </w:rPr>
        <w:t xml:space="preserve"> zgodovino, ki se prepleta z mnoštvom drugih zgodovin: od filozofije do zgodovine umetnosti in naprej. </w:t>
      </w:r>
      <w:r w:rsidR="000618B9">
        <w:rPr>
          <w:color w:val="000000"/>
        </w:rPr>
        <w:br/>
      </w:r>
      <w:r w:rsidR="00415B38">
        <w:rPr>
          <w:color w:val="000000"/>
        </w:rPr>
        <w:t>Če se o zgodovini torej večinoma učimo i</w:t>
      </w:r>
      <w:r w:rsidR="000618B9">
        <w:rPr>
          <w:color w:val="000000"/>
        </w:rPr>
        <w:t>n</w:t>
      </w:r>
      <w:r w:rsidR="00415B38">
        <w:rPr>
          <w:color w:val="000000"/>
        </w:rPr>
        <w:t xml:space="preserve"> beremo skozi kukalo monumentalnih zgodovinskih dogodkov, kot so vojaški preboji </w:t>
      </w:r>
      <w:r w:rsidR="000618B9">
        <w:rPr>
          <w:color w:val="000000"/>
        </w:rPr>
        <w:t>in</w:t>
      </w:r>
      <w:r w:rsidR="00415B38">
        <w:rPr>
          <w:color w:val="000000"/>
        </w:rPr>
        <w:t xml:space="preserve"> porazi, </w:t>
      </w:r>
      <w:r w:rsidR="00507D1A" w:rsidRPr="00507D1A">
        <w:rPr>
          <w:color w:val="444746"/>
        </w:rPr>
        <w:t xml:space="preserve">lahko zdaj </w:t>
      </w:r>
      <w:r w:rsidR="00415B38">
        <w:rPr>
          <w:color w:val="444746"/>
        </w:rPr>
        <w:t>vidim</w:t>
      </w:r>
      <w:r w:rsidR="00507D1A" w:rsidRPr="00507D1A">
        <w:rPr>
          <w:color w:val="444746"/>
        </w:rPr>
        <w:t xml:space="preserve">o, </w:t>
      </w:r>
      <w:r w:rsidR="00415B38">
        <w:rPr>
          <w:color w:val="444746"/>
        </w:rPr>
        <w:t>kako</w:t>
      </w:r>
      <w:r w:rsidR="00507D1A" w:rsidRPr="00507D1A">
        <w:rPr>
          <w:color w:val="444746"/>
        </w:rPr>
        <w:t xml:space="preserve"> so </w:t>
      </w:r>
      <w:r w:rsidR="00415B38">
        <w:rPr>
          <w:color w:val="444746"/>
        </w:rPr>
        <w:t xml:space="preserve">o </w:t>
      </w:r>
      <w:r w:rsidR="00507D1A" w:rsidRPr="00507D1A">
        <w:rPr>
          <w:color w:val="444746"/>
        </w:rPr>
        <w:t>politični zmag</w:t>
      </w:r>
      <w:r w:rsidR="00415B38">
        <w:rPr>
          <w:color w:val="444746"/>
        </w:rPr>
        <w:t>i</w:t>
      </w:r>
      <w:r w:rsidR="00507D1A" w:rsidRPr="00507D1A">
        <w:rPr>
          <w:color w:val="444746"/>
        </w:rPr>
        <w:t xml:space="preserve"> ali neuspeh</w:t>
      </w:r>
      <w:r w:rsidR="00415B38">
        <w:rPr>
          <w:color w:val="444746"/>
        </w:rPr>
        <w:t>u</w:t>
      </w:r>
      <w:r w:rsidR="00507D1A" w:rsidRPr="00507D1A">
        <w:rPr>
          <w:color w:val="444746"/>
        </w:rPr>
        <w:t xml:space="preserve"> včasih odločili nevidno majhni bacili.</w:t>
      </w:r>
      <w:r w:rsidR="00507D1A" w:rsidRPr="00507D1A">
        <w:rPr>
          <w:color w:val="000000"/>
        </w:rPr>
        <w:br/>
        <w:t>Šibe človeštva torej niso toliko knjiga o bolezni sami na sebi, o njeni goli kužnosti ali smrtonosnosti, temveč knjiga, ki dokumentira, kako kužne bolezni od nekdaj živo posegajo v organizem družbe in jo sooblikujejo</w:t>
      </w:r>
      <w:r w:rsidR="000618B9">
        <w:rPr>
          <w:color w:val="000000"/>
        </w:rPr>
        <w:t>, lahko vse tja do mestne arhitekture</w:t>
      </w:r>
      <w:r w:rsidR="00507D1A" w:rsidRPr="00507D1A">
        <w:rPr>
          <w:color w:val="000000"/>
        </w:rPr>
        <w:t>. </w:t>
      </w:r>
      <w:r w:rsidR="00507D1A">
        <w:br/>
      </w:r>
      <w:r w:rsidR="00507D1A" w:rsidRPr="00507D1A">
        <w:rPr>
          <w:color w:val="444746"/>
        </w:rPr>
        <w:t>Pri tem pa je čudovito, da se kljub kompleksnosti, delo enostavno bere</w:t>
      </w:r>
      <w:r w:rsidR="00575C28">
        <w:rPr>
          <w:color w:val="444746"/>
        </w:rPr>
        <w:t>. N</w:t>
      </w:r>
      <w:r w:rsidR="00507D1A" w:rsidRPr="00507D1A">
        <w:rPr>
          <w:color w:val="444746"/>
        </w:rPr>
        <w:t xml:space="preserve">ajtežji del </w:t>
      </w:r>
      <w:r w:rsidR="00507D1A" w:rsidRPr="00507D1A">
        <w:rPr>
          <w:color w:val="000000"/>
        </w:rPr>
        <w:t>je odločitev, kako in kam si namestiti to fizično zajetno knjigo, da vam bo med branjem tudi kar najbolj udobno. </w:t>
      </w:r>
      <w:r w:rsidR="000725CB">
        <w:rPr>
          <w:color w:val="000000"/>
        </w:rPr>
        <w:br/>
      </w:r>
      <w:r w:rsidR="000725CB">
        <w:rPr>
          <w:color w:val="000000"/>
        </w:rPr>
        <w:br/>
      </w:r>
      <w:r w:rsidR="00543DB0">
        <w:rPr>
          <w:color w:val="000000"/>
        </w:rPr>
        <w:t xml:space="preserve">                                                </w:t>
      </w:r>
      <w:bookmarkStart w:id="0" w:name="_GoBack"/>
      <w:bookmarkEnd w:id="0"/>
      <w:r w:rsidR="00543DB0">
        <w:rPr>
          <w:color w:val="000000"/>
        </w:rPr>
        <w:t xml:space="preserve">Tekst: </w:t>
      </w:r>
      <w:r w:rsidR="000725CB">
        <w:rPr>
          <w:color w:val="000000"/>
        </w:rPr>
        <w:t>Katarina Mihelič</w:t>
      </w:r>
      <w:r w:rsidR="00543DB0">
        <w:rPr>
          <w:color w:val="000000"/>
        </w:rPr>
        <w:t>; Knjižnica Škofljica</w:t>
      </w:r>
    </w:p>
    <w:p w:rsidR="00834B83" w:rsidRDefault="00834B83"/>
    <w:sectPr w:rsidR="00834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D1A"/>
    <w:rsid w:val="000618B9"/>
    <w:rsid w:val="000725CB"/>
    <w:rsid w:val="00132960"/>
    <w:rsid w:val="002015D3"/>
    <w:rsid w:val="003F40F2"/>
    <w:rsid w:val="00415B38"/>
    <w:rsid w:val="00507D1A"/>
    <w:rsid w:val="00543DB0"/>
    <w:rsid w:val="00575C28"/>
    <w:rsid w:val="006E4D3A"/>
    <w:rsid w:val="00834B83"/>
    <w:rsid w:val="009B5E43"/>
    <w:rsid w:val="00AD2B36"/>
    <w:rsid w:val="00B241A2"/>
    <w:rsid w:val="00CE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385A8"/>
  <w15:chartTrackingRefBased/>
  <w15:docId w15:val="{4A0821D9-1102-4CAD-8299-AA51967F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50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9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knjižnica Ljubljana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Mihelič</dc:creator>
  <cp:keywords/>
  <dc:description/>
  <cp:lastModifiedBy>Ljudmila Porenta</cp:lastModifiedBy>
  <cp:revision>2</cp:revision>
  <dcterms:created xsi:type="dcterms:W3CDTF">2024-09-06T12:25:00Z</dcterms:created>
  <dcterms:modified xsi:type="dcterms:W3CDTF">2024-09-06T12:25:00Z</dcterms:modified>
</cp:coreProperties>
</file>